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C0762" w14:textId="64477B43" w:rsidR="00084ED7" w:rsidRDefault="00084ED7" w:rsidP="00084ED7">
      <w:pPr>
        <w:pStyle w:val="a8"/>
        <w:ind w:left="5387"/>
        <w:rPr>
          <w:rFonts w:ascii="Times New Roman" w:hAnsi="Times New Roman" w:cs="Times New Roman"/>
          <w:sz w:val="28"/>
          <w:szCs w:val="28"/>
          <w:lang w:eastAsia="ru-RU"/>
        </w:rPr>
      </w:pPr>
      <w:r>
        <w:rPr>
          <w:rFonts w:ascii="Times New Roman" w:hAnsi="Times New Roman" w:cs="Times New Roman"/>
          <w:bCs/>
          <w:sz w:val="28"/>
          <w:szCs w:val="28"/>
          <w:lang w:eastAsia="ru-RU"/>
        </w:rPr>
        <w:t xml:space="preserve">Приложение </w:t>
      </w:r>
      <w:r>
        <w:rPr>
          <w:rFonts w:ascii="Times New Roman" w:hAnsi="Times New Roman" w:cs="Times New Roman"/>
          <w:bCs/>
          <w:sz w:val="28"/>
          <w:szCs w:val="28"/>
          <w:lang w:eastAsia="ru-RU"/>
        </w:rPr>
        <w:t>2</w:t>
      </w:r>
    </w:p>
    <w:p w14:paraId="65D43A81" w14:textId="77777777" w:rsidR="00084ED7" w:rsidRDefault="00084ED7" w:rsidP="00084ED7">
      <w:pPr>
        <w:pStyle w:val="a8"/>
        <w:ind w:left="5387"/>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к Положению о муниципальном контроле на автомобильном транспорте, городском наземном </w:t>
      </w:r>
    </w:p>
    <w:p w14:paraId="19D5431A" w14:textId="77777777" w:rsidR="00084ED7" w:rsidRDefault="00084ED7" w:rsidP="00084ED7">
      <w:pPr>
        <w:pStyle w:val="a8"/>
        <w:ind w:left="5387"/>
        <w:rPr>
          <w:rFonts w:ascii="Times New Roman" w:hAnsi="Times New Roman" w:cs="Times New Roman"/>
          <w:bCs/>
          <w:sz w:val="28"/>
          <w:szCs w:val="28"/>
          <w:lang w:eastAsia="ru-RU"/>
        </w:rPr>
      </w:pPr>
      <w:r>
        <w:rPr>
          <w:rFonts w:ascii="Times New Roman" w:hAnsi="Times New Roman" w:cs="Times New Roman"/>
          <w:bCs/>
          <w:sz w:val="28"/>
          <w:szCs w:val="28"/>
          <w:lang w:eastAsia="ru-RU"/>
        </w:rPr>
        <w:t>электрическом транспорте и в дорожном хозяйстве вне границ</w:t>
      </w:r>
    </w:p>
    <w:p w14:paraId="257C06ED" w14:textId="77777777" w:rsidR="00084ED7" w:rsidRDefault="00084ED7" w:rsidP="00084ED7">
      <w:pPr>
        <w:pStyle w:val="a8"/>
        <w:ind w:left="5387"/>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населенных пунктов в границах </w:t>
      </w:r>
    </w:p>
    <w:p w14:paraId="22227AB5" w14:textId="77777777" w:rsidR="00084ED7" w:rsidRDefault="00084ED7" w:rsidP="00084ED7">
      <w:pPr>
        <w:pStyle w:val="a8"/>
        <w:ind w:left="5387"/>
        <w:rPr>
          <w:rFonts w:ascii="Times New Roman" w:hAnsi="Times New Roman" w:cs="Times New Roman"/>
          <w:sz w:val="28"/>
          <w:szCs w:val="28"/>
          <w:lang w:eastAsia="ru-RU"/>
        </w:rPr>
      </w:pPr>
      <w:r>
        <w:rPr>
          <w:rFonts w:ascii="Times New Roman" w:hAnsi="Times New Roman" w:cs="Times New Roman"/>
          <w:bCs/>
          <w:sz w:val="28"/>
          <w:szCs w:val="28"/>
          <w:lang w:eastAsia="ru-RU"/>
        </w:rPr>
        <w:t>муниципального образования Белореченский район</w:t>
      </w:r>
      <w:r>
        <w:rPr>
          <w:rFonts w:ascii="Times New Roman" w:hAnsi="Times New Roman" w:cs="Times New Roman"/>
          <w:b/>
          <w:bCs/>
          <w:sz w:val="28"/>
          <w:szCs w:val="28"/>
          <w:lang w:eastAsia="ru-RU"/>
        </w:rPr>
        <w:t xml:space="preserve"> </w:t>
      </w:r>
    </w:p>
    <w:p w14:paraId="22A8215A" w14:textId="7F446322" w:rsidR="00C54863" w:rsidRPr="00732C01" w:rsidRDefault="00C54863" w:rsidP="00EF3016">
      <w:pPr>
        <w:spacing w:after="0" w:line="240" w:lineRule="auto"/>
        <w:jc w:val="right"/>
        <w:rPr>
          <w:rFonts w:ascii="Times New Roman" w:eastAsia="Times New Roman" w:hAnsi="Times New Roman" w:cs="Times New Roman"/>
          <w:sz w:val="28"/>
          <w:szCs w:val="28"/>
          <w:lang w:eastAsia="ru-RU"/>
        </w:rPr>
      </w:pPr>
    </w:p>
    <w:p w14:paraId="27142C46" w14:textId="77777777" w:rsidR="008336B6" w:rsidRDefault="008336B6" w:rsidP="00C54863">
      <w:pPr>
        <w:spacing w:before="100" w:beforeAutospacing="1" w:after="100" w:afterAutospacing="1" w:line="240" w:lineRule="auto"/>
        <w:jc w:val="center"/>
        <w:rPr>
          <w:rFonts w:ascii="Times New Roman" w:eastAsia="Times New Roman" w:hAnsi="Times New Roman" w:cs="Times New Roman"/>
          <w:b/>
          <w:bCs/>
          <w:sz w:val="28"/>
          <w:szCs w:val="28"/>
          <w:lang w:eastAsia="ru-RU"/>
        </w:rPr>
      </w:pPr>
    </w:p>
    <w:p w14:paraId="4BF34435" w14:textId="77777777" w:rsidR="00C54863" w:rsidRPr="00732C01" w:rsidRDefault="00C54863" w:rsidP="00C54863">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732C01">
        <w:rPr>
          <w:rFonts w:ascii="Times New Roman" w:eastAsia="Times New Roman" w:hAnsi="Times New Roman" w:cs="Times New Roman"/>
          <w:b/>
          <w:bCs/>
          <w:sz w:val="28"/>
          <w:szCs w:val="28"/>
          <w:lang w:eastAsia="ru-RU"/>
        </w:rPr>
        <w:t>КРИТЕРИИ</w:t>
      </w:r>
    </w:p>
    <w:p w14:paraId="4E8C89BB" w14:textId="77777777" w:rsidR="00C54863" w:rsidRPr="00732C01" w:rsidRDefault="00C54863" w:rsidP="00C54863">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732C01">
        <w:rPr>
          <w:rFonts w:ascii="Times New Roman" w:eastAsia="Times New Roman" w:hAnsi="Times New Roman" w:cs="Times New Roman"/>
          <w:b/>
          <w:bCs/>
          <w:sz w:val="28"/>
          <w:szCs w:val="28"/>
          <w:lang w:eastAsia="ru-RU"/>
        </w:rPr>
        <w:t>отнесения объектов контроля к категориям риска в рамках осуществления муниципального контроля</w:t>
      </w:r>
    </w:p>
    <w:p w14:paraId="008CBB08" w14:textId="77777777" w:rsidR="00C54863" w:rsidRPr="00732C01" w:rsidRDefault="00C54863" w:rsidP="00C54863">
      <w:pPr>
        <w:spacing w:before="100" w:beforeAutospacing="1" w:after="100" w:afterAutospacing="1" w:line="240" w:lineRule="auto"/>
        <w:rPr>
          <w:rFonts w:ascii="Times New Roman" w:eastAsia="Times New Roman" w:hAnsi="Times New Roman" w:cs="Times New Roman"/>
          <w:sz w:val="28"/>
          <w:szCs w:val="28"/>
          <w:lang w:eastAsia="ru-RU"/>
        </w:rPr>
      </w:pPr>
      <w:r w:rsidRPr="00732C01">
        <w:rPr>
          <w:rFonts w:ascii="Times New Roman" w:eastAsia="Times New Roman" w:hAnsi="Times New Roman" w:cs="Times New Roman"/>
          <w:sz w:val="28"/>
          <w:szCs w:val="28"/>
          <w:lang w:eastAsia="ru-RU"/>
        </w:rPr>
        <w:t> </w:t>
      </w:r>
    </w:p>
    <w:tbl>
      <w:tblPr>
        <w:tblW w:w="0" w:type="auto"/>
        <w:tblCellMar>
          <w:left w:w="0" w:type="dxa"/>
          <w:right w:w="0" w:type="dxa"/>
        </w:tblCellMar>
        <w:tblLook w:val="04A0" w:firstRow="1" w:lastRow="0" w:firstColumn="1" w:lastColumn="0" w:noHBand="0" w:noVBand="1"/>
      </w:tblPr>
      <w:tblGrid>
        <w:gridCol w:w="1095"/>
        <w:gridCol w:w="6185"/>
        <w:gridCol w:w="2059"/>
      </w:tblGrid>
      <w:tr w:rsidR="00C54863" w:rsidRPr="00732C01" w14:paraId="6785971F" w14:textId="77777777" w:rsidTr="00017D0D">
        <w:tc>
          <w:tcPr>
            <w:tcW w:w="109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31EFCB31" w14:textId="77777777" w:rsidR="00C54863" w:rsidRPr="00732C01" w:rsidRDefault="00C54863" w:rsidP="00C54863">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32C01">
              <w:rPr>
                <w:rFonts w:ascii="Times New Roman" w:eastAsia="Times New Roman" w:hAnsi="Times New Roman" w:cs="Times New Roman"/>
                <w:sz w:val="28"/>
                <w:szCs w:val="28"/>
                <w:lang w:eastAsia="ru-RU"/>
              </w:rPr>
              <w:t>№ п/п</w:t>
            </w:r>
          </w:p>
        </w:tc>
        <w:tc>
          <w:tcPr>
            <w:tcW w:w="61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5752F3DD" w14:textId="77777777" w:rsidR="00C54863" w:rsidRPr="00732C01" w:rsidRDefault="00C54863" w:rsidP="00C54863">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32C01">
              <w:rPr>
                <w:rFonts w:ascii="Times New Roman" w:eastAsia="Times New Roman" w:hAnsi="Times New Roman" w:cs="Times New Roman"/>
                <w:sz w:val="28"/>
                <w:szCs w:val="28"/>
                <w:lang w:eastAsia="ru-RU"/>
              </w:rPr>
              <w:t>Объекты муниципального контроля</w:t>
            </w:r>
          </w:p>
        </w:tc>
        <w:tc>
          <w:tcPr>
            <w:tcW w:w="20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24623B31" w14:textId="77777777" w:rsidR="00C54863" w:rsidRPr="00732C01" w:rsidRDefault="00C54863" w:rsidP="002B0CAC">
            <w:pPr>
              <w:spacing w:before="100" w:beforeAutospacing="1" w:after="100" w:afterAutospacing="1" w:line="240" w:lineRule="auto"/>
              <w:ind w:firstLine="567"/>
              <w:jc w:val="center"/>
              <w:rPr>
                <w:rFonts w:ascii="Times New Roman" w:eastAsia="Times New Roman" w:hAnsi="Times New Roman" w:cs="Times New Roman"/>
                <w:sz w:val="28"/>
                <w:szCs w:val="28"/>
                <w:lang w:eastAsia="ru-RU"/>
              </w:rPr>
            </w:pPr>
            <w:r w:rsidRPr="00732C01">
              <w:rPr>
                <w:rFonts w:ascii="Times New Roman" w:eastAsia="Times New Roman" w:hAnsi="Times New Roman" w:cs="Times New Roman"/>
                <w:sz w:val="28"/>
                <w:szCs w:val="28"/>
                <w:lang w:eastAsia="ru-RU"/>
              </w:rPr>
              <w:t>Категория риска</w:t>
            </w:r>
          </w:p>
        </w:tc>
      </w:tr>
      <w:tr w:rsidR="002B0CAC" w:rsidRPr="00732C01" w14:paraId="3EC6EBB7" w14:textId="77777777" w:rsidTr="00017D0D">
        <w:trPr>
          <w:trHeight w:val="5796"/>
        </w:trPr>
        <w:tc>
          <w:tcPr>
            <w:tcW w:w="1095" w:type="dxa"/>
            <w:tcBorders>
              <w:top w:val="single" w:sz="6" w:space="0" w:color="000000"/>
              <w:left w:val="single" w:sz="6" w:space="0" w:color="000000"/>
              <w:bottom w:val="single" w:sz="4" w:space="0" w:color="auto"/>
              <w:right w:val="single" w:sz="6" w:space="0" w:color="000000"/>
            </w:tcBorders>
            <w:tcMar>
              <w:top w:w="0" w:type="dxa"/>
              <w:left w:w="130" w:type="dxa"/>
              <w:bottom w:w="0" w:type="dxa"/>
              <w:right w:w="130" w:type="dxa"/>
            </w:tcMar>
            <w:hideMark/>
          </w:tcPr>
          <w:p w14:paraId="0B0375AE" w14:textId="77777777" w:rsidR="002B0CAC" w:rsidRPr="00732C01" w:rsidRDefault="002B0CAC" w:rsidP="00C54863">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32C01">
              <w:rPr>
                <w:rFonts w:ascii="Times New Roman" w:eastAsia="Times New Roman" w:hAnsi="Times New Roman" w:cs="Times New Roman"/>
                <w:sz w:val="28"/>
                <w:szCs w:val="28"/>
                <w:lang w:eastAsia="ru-RU"/>
              </w:rPr>
              <w:t>1</w:t>
            </w:r>
          </w:p>
        </w:tc>
        <w:tc>
          <w:tcPr>
            <w:tcW w:w="6185" w:type="dxa"/>
            <w:tcBorders>
              <w:top w:val="single" w:sz="6" w:space="0" w:color="000000"/>
              <w:left w:val="single" w:sz="6" w:space="0" w:color="000000"/>
              <w:bottom w:val="single" w:sz="4" w:space="0" w:color="auto"/>
              <w:right w:val="single" w:sz="6" w:space="0" w:color="000000"/>
            </w:tcBorders>
            <w:tcMar>
              <w:top w:w="0" w:type="dxa"/>
              <w:left w:w="130" w:type="dxa"/>
              <w:bottom w:w="0" w:type="dxa"/>
              <w:right w:w="130" w:type="dxa"/>
            </w:tcMar>
            <w:hideMark/>
          </w:tcPr>
          <w:p w14:paraId="1EC63987" w14:textId="77777777" w:rsidR="002B0CAC" w:rsidRDefault="002B0CAC" w:rsidP="002B0CAC">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32C01">
              <w:rPr>
                <w:rFonts w:ascii="Times New Roman" w:eastAsia="Times New Roman" w:hAnsi="Times New Roman" w:cs="Times New Roman"/>
                <w:sz w:val="28"/>
                <w:szCs w:val="28"/>
                <w:lang w:eastAsia="ru-RU"/>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w:t>
            </w:r>
          </w:p>
          <w:p w14:paraId="3599B50E" w14:textId="77777777" w:rsidR="00017D0D" w:rsidRPr="00732C01" w:rsidRDefault="00017D0D" w:rsidP="002B0CAC">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p>
        </w:tc>
        <w:tc>
          <w:tcPr>
            <w:tcW w:w="2059" w:type="dxa"/>
            <w:tcBorders>
              <w:top w:val="single" w:sz="6" w:space="0" w:color="000000"/>
              <w:left w:val="single" w:sz="6" w:space="0" w:color="000000"/>
              <w:bottom w:val="single" w:sz="4" w:space="0" w:color="auto"/>
              <w:right w:val="single" w:sz="6" w:space="0" w:color="000000"/>
            </w:tcBorders>
            <w:tcMar>
              <w:top w:w="0" w:type="dxa"/>
              <w:left w:w="130" w:type="dxa"/>
              <w:bottom w:w="0" w:type="dxa"/>
              <w:right w:w="130" w:type="dxa"/>
            </w:tcMar>
            <w:hideMark/>
          </w:tcPr>
          <w:p w14:paraId="64C398B9" w14:textId="77777777" w:rsidR="002B0CAC" w:rsidRPr="00732C01" w:rsidRDefault="002B0CAC" w:rsidP="002B0CAC">
            <w:pPr>
              <w:spacing w:before="100" w:beforeAutospacing="1" w:after="100" w:afterAutospacing="1" w:line="240" w:lineRule="auto"/>
              <w:rPr>
                <w:rFonts w:ascii="Times New Roman" w:eastAsia="Times New Roman" w:hAnsi="Times New Roman" w:cs="Times New Roman"/>
                <w:sz w:val="28"/>
                <w:szCs w:val="28"/>
                <w:lang w:eastAsia="ru-RU"/>
              </w:rPr>
            </w:pPr>
            <w:r w:rsidRPr="00732C01">
              <w:rPr>
                <w:rFonts w:ascii="Times New Roman" w:eastAsia="Times New Roman" w:hAnsi="Times New Roman" w:cs="Times New Roman"/>
                <w:sz w:val="28"/>
                <w:szCs w:val="28"/>
                <w:lang w:eastAsia="ru-RU"/>
              </w:rPr>
              <w:t>Значительный риск</w:t>
            </w:r>
          </w:p>
        </w:tc>
      </w:tr>
      <w:tr w:rsidR="00C54863" w:rsidRPr="00732C01" w14:paraId="2DC39453" w14:textId="77777777" w:rsidTr="00017D0D">
        <w:trPr>
          <w:trHeight w:val="4253"/>
        </w:trPr>
        <w:tc>
          <w:tcPr>
            <w:tcW w:w="1095" w:type="dxa"/>
            <w:tcBorders>
              <w:top w:val="single" w:sz="4" w:space="0" w:color="auto"/>
              <w:left w:val="single" w:sz="6" w:space="0" w:color="000000"/>
              <w:right w:val="single" w:sz="6" w:space="0" w:color="000000"/>
            </w:tcBorders>
            <w:tcMar>
              <w:top w:w="0" w:type="dxa"/>
              <w:left w:w="130" w:type="dxa"/>
              <w:bottom w:w="0" w:type="dxa"/>
              <w:right w:w="130" w:type="dxa"/>
            </w:tcMar>
            <w:hideMark/>
          </w:tcPr>
          <w:p w14:paraId="704DA4A4" w14:textId="77777777" w:rsidR="00C54863" w:rsidRPr="00732C01" w:rsidRDefault="00C54863" w:rsidP="00C54863">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32C01">
              <w:rPr>
                <w:rFonts w:ascii="Times New Roman" w:eastAsia="Times New Roman" w:hAnsi="Times New Roman" w:cs="Times New Roman"/>
                <w:sz w:val="28"/>
                <w:szCs w:val="28"/>
                <w:lang w:eastAsia="ru-RU"/>
              </w:rPr>
              <w:lastRenderedPageBreak/>
              <w:t>2</w:t>
            </w:r>
          </w:p>
        </w:tc>
        <w:tc>
          <w:tcPr>
            <w:tcW w:w="6185" w:type="dxa"/>
            <w:tcBorders>
              <w:top w:val="single" w:sz="4" w:space="0" w:color="auto"/>
              <w:left w:val="single" w:sz="6" w:space="0" w:color="000000"/>
              <w:right w:val="single" w:sz="6" w:space="0" w:color="000000"/>
            </w:tcBorders>
            <w:tcMar>
              <w:top w:w="0" w:type="dxa"/>
              <w:left w:w="130" w:type="dxa"/>
              <w:bottom w:w="0" w:type="dxa"/>
              <w:right w:w="130" w:type="dxa"/>
            </w:tcMar>
            <w:hideMark/>
          </w:tcPr>
          <w:p w14:paraId="6DB22D9F" w14:textId="77777777" w:rsidR="00C54863" w:rsidRPr="00732C01" w:rsidRDefault="00C54863" w:rsidP="002B0CAC">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32C01">
              <w:rPr>
                <w:rFonts w:ascii="Times New Roman" w:eastAsia="Times New Roman" w:hAnsi="Times New Roman" w:cs="Times New Roman"/>
                <w:sz w:val="28"/>
                <w:szCs w:val="28"/>
                <w:lang w:eastAsia="ru-RU"/>
              </w:rPr>
              <w:t>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 </w:t>
            </w:r>
          </w:p>
        </w:tc>
        <w:tc>
          <w:tcPr>
            <w:tcW w:w="2059" w:type="dxa"/>
            <w:tcBorders>
              <w:top w:val="single" w:sz="4" w:space="0" w:color="auto"/>
              <w:left w:val="single" w:sz="6" w:space="0" w:color="000000"/>
              <w:right w:val="single" w:sz="6" w:space="0" w:color="000000"/>
            </w:tcBorders>
            <w:tcMar>
              <w:top w:w="0" w:type="dxa"/>
              <w:left w:w="130" w:type="dxa"/>
              <w:bottom w:w="0" w:type="dxa"/>
              <w:right w:w="130" w:type="dxa"/>
            </w:tcMar>
            <w:hideMark/>
          </w:tcPr>
          <w:p w14:paraId="678D2B50" w14:textId="77777777" w:rsidR="00C54863" w:rsidRPr="00732C01" w:rsidRDefault="00C54863" w:rsidP="002B0CA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32C01">
              <w:rPr>
                <w:rFonts w:ascii="Times New Roman" w:eastAsia="Times New Roman" w:hAnsi="Times New Roman" w:cs="Times New Roman"/>
                <w:sz w:val="28"/>
                <w:szCs w:val="28"/>
                <w:lang w:eastAsia="ru-RU"/>
              </w:rPr>
              <w:t>Средний риск</w:t>
            </w:r>
          </w:p>
        </w:tc>
      </w:tr>
      <w:tr w:rsidR="00C54863" w:rsidRPr="00732C01" w14:paraId="7CCD113F" w14:textId="77777777" w:rsidTr="002B0CAC">
        <w:trPr>
          <w:trHeight w:val="4561"/>
        </w:trPr>
        <w:tc>
          <w:tcPr>
            <w:tcW w:w="109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431DFC15" w14:textId="77777777" w:rsidR="00C54863" w:rsidRPr="00732C01" w:rsidRDefault="00C54863" w:rsidP="00C54863">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32C01">
              <w:rPr>
                <w:rFonts w:ascii="Times New Roman" w:eastAsia="Times New Roman" w:hAnsi="Times New Roman" w:cs="Times New Roman"/>
                <w:sz w:val="28"/>
                <w:szCs w:val="28"/>
                <w:lang w:eastAsia="ru-RU"/>
              </w:rPr>
              <w:t>3</w:t>
            </w:r>
          </w:p>
        </w:tc>
        <w:tc>
          <w:tcPr>
            <w:tcW w:w="61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705C99DA" w14:textId="77777777" w:rsidR="00C54863" w:rsidRPr="00732C01" w:rsidRDefault="00C54863" w:rsidP="002B0CAC">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32C01">
              <w:rPr>
                <w:rFonts w:ascii="Times New Roman" w:eastAsia="Times New Roman" w:hAnsi="Times New Roman" w:cs="Times New Roman"/>
                <w:sz w:val="28"/>
                <w:szCs w:val="28"/>
                <w:lang w:eastAsia="ru-RU"/>
              </w:rPr>
              <w:t>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 </w:t>
            </w:r>
          </w:p>
        </w:tc>
        <w:tc>
          <w:tcPr>
            <w:tcW w:w="20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2B873370" w14:textId="77777777" w:rsidR="00C54863" w:rsidRPr="00732C01" w:rsidRDefault="00C54863" w:rsidP="002B0CA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32C01">
              <w:rPr>
                <w:rFonts w:ascii="Times New Roman" w:eastAsia="Times New Roman" w:hAnsi="Times New Roman" w:cs="Times New Roman"/>
                <w:sz w:val="28"/>
                <w:szCs w:val="28"/>
                <w:lang w:eastAsia="ru-RU"/>
              </w:rPr>
              <w:t>Умеренный риск</w:t>
            </w:r>
          </w:p>
        </w:tc>
      </w:tr>
      <w:tr w:rsidR="00C54863" w:rsidRPr="00732C01" w14:paraId="77B87DC7" w14:textId="77777777" w:rsidTr="002B0CAC">
        <w:tc>
          <w:tcPr>
            <w:tcW w:w="109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621B9B9D" w14:textId="77777777" w:rsidR="00C54863" w:rsidRPr="00732C01" w:rsidRDefault="00C54863" w:rsidP="00C54863">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32C01">
              <w:rPr>
                <w:rFonts w:ascii="Times New Roman" w:eastAsia="Times New Roman" w:hAnsi="Times New Roman" w:cs="Times New Roman"/>
                <w:sz w:val="28"/>
                <w:szCs w:val="28"/>
                <w:lang w:eastAsia="ru-RU"/>
              </w:rPr>
              <w:t>4</w:t>
            </w:r>
          </w:p>
        </w:tc>
        <w:tc>
          <w:tcPr>
            <w:tcW w:w="61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582DCE72" w14:textId="77777777" w:rsidR="00C54863" w:rsidRPr="00732C01" w:rsidRDefault="00C54863" w:rsidP="00C54863">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32C01">
              <w:rPr>
                <w:rFonts w:ascii="Times New Roman" w:eastAsia="Times New Roman" w:hAnsi="Times New Roman" w:cs="Times New Roman"/>
                <w:sz w:val="28"/>
                <w:szCs w:val="28"/>
                <w:lang w:eastAsia="ru-RU"/>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к категориям риска</w:t>
            </w:r>
          </w:p>
          <w:p w14:paraId="7055C147" w14:textId="77777777" w:rsidR="00C54863" w:rsidRPr="00732C01" w:rsidRDefault="00C54863" w:rsidP="00C54863">
            <w:pPr>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732C01">
              <w:rPr>
                <w:rFonts w:ascii="Times New Roman" w:eastAsia="Times New Roman" w:hAnsi="Times New Roman" w:cs="Times New Roman"/>
                <w:sz w:val="28"/>
                <w:szCs w:val="28"/>
                <w:lang w:eastAsia="ru-RU"/>
              </w:rPr>
              <w:t> </w:t>
            </w:r>
          </w:p>
        </w:tc>
        <w:tc>
          <w:tcPr>
            <w:tcW w:w="20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24E4C724" w14:textId="77777777" w:rsidR="00C54863" w:rsidRPr="00732C01" w:rsidRDefault="00C54863" w:rsidP="002B0CA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32C01">
              <w:rPr>
                <w:rFonts w:ascii="Times New Roman" w:eastAsia="Times New Roman" w:hAnsi="Times New Roman" w:cs="Times New Roman"/>
                <w:sz w:val="28"/>
                <w:szCs w:val="28"/>
                <w:lang w:eastAsia="ru-RU"/>
              </w:rPr>
              <w:t>Низкий риск</w:t>
            </w:r>
          </w:p>
        </w:tc>
      </w:tr>
    </w:tbl>
    <w:p w14:paraId="7BBE22FE" w14:textId="77777777" w:rsidR="00C54863" w:rsidRPr="00732C01" w:rsidRDefault="00C54863" w:rsidP="00C54863">
      <w:pPr>
        <w:spacing w:before="100" w:beforeAutospacing="1" w:after="100" w:afterAutospacing="1" w:line="240" w:lineRule="auto"/>
        <w:rPr>
          <w:rFonts w:ascii="Times New Roman" w:eastAsia="Times New Roman" w:hAnsi="Times New Roman" w:cs="Times New Roman"/>
          <w:sz w:val="28"/>
          <w:szCs w:val="28"/>
          <w:lang w:eastAsia="ru-RU"/>
        </w:rPr>
      </w:pPr>
      <w:r w:rsidRPr="00732C01">
        <w:rPr>
          <w:rFonts w:ascii="Times New Roman" w:eastAsia="Times New Roman" w:hAnsi="Times New Roman" w:cs="Times New Roman"/>
          <w:sz w:val="28"/>
          <w:szCs w:val="28"/>
          <w:lang w:eastAsia="ru-RU"/>
        </w:rPr>
        <w:t> </w:t>
      </w:r>
    </w:p>
    <w:p w14:paraId="48515319" w14:textId="77777777" w:rsidR="00D43118" w:rsidRPr="00D43118" w:rsidRDefault="00D43118" w:rsidP="00D43118">
      <w:pPr>
        <w:spacing w:after="0" w:line="240" w:lineRule="auto"/>
        <w:jc w:val="both"/>
        <w:rPr>
          <w:rFonts w:ascii="Times New Roman" w:eastAsia="Calibri" w:hAnsi="Times New Roman" w:cs="Times New Roman"/>
          <w:sz w:val="28"/>
          <w:szCs w:val="28"/>
        </w:rPr>
      </w:pPr>
      <w:r w:rsidRPr="00D43118">
        <w:rPr>
          <w:rFonts w:ascii="Times New Roman" w:eastAsia="Calibri" w:hAnsi="Times New Roman" w:cs="Times New Roman"/>
          <w:sz w:val="28"/>
          <w:szCs w:val="28"/>
        </w:rPr>
        <w:t>Начальник управления промышленности,</w:t>
      </w:r>
    </w:p>
    <w:p w14:paraId="72EDC46A" w14:textId="77777777" w:rsidR="00D43118" w:rsidRPr="00D43118" w:rsidRDefault="00D43118" w:rsidP="00D43118">
      <w:pPr>
        <w:spacing w:after="0" w:line="240" w:lineRule="auto"/>
        <w:jc w:val="both"/>
        <w:rPr>
          <w:rFonts w:ascii="Times New Roman" w:eastAsia="Calibri" w:hAnsi="Times New Roman" w:cs="Times New Roman"/>
          <w:sz w:val="28"/>
          <w:szCs w:val="28"/>
        </w:rPr>
      </w:pPr>
      <w:r w:rsidRPr="00D43118">
        <w:rPr>
          <w:rFonts w:ascii="Times New Roman" w:eastAsia="Calibri" w:hAnsi="Times New Roman" w:cs="Times New Roman"/>
          <w:sz w:val="28"/>
          <w:szCs w:val="28"/>
        </w:rPr>
        <w:t>транспорта, строительства и ЖКХ</w:t>
      </w:r>
    </w:p>
    <w:p w14:paraId="26950AA6" w14:textId="77777777" w:rsidR="00D43118" w:rsidRPr="00D43118" w:rsidRDefault="00D43118" w:rsidP="00D43118">
      <w:pPr>
        <w:spacing w:after="0" w:line="240" w:lineRule="auto"/>
        <w:jc w:val="both"/>
        <w:rPr>
          <w:rFonts w:ascii="Times New Roman" w:eastAsia="Calibri" w:hAnsi="Times New Roman" w:cs="Times New Roman"/>
          <w:sz w:val="28"/>
          <w:szCs w:val="28"/>
        </w:rPr>
      </w:pPr>
      <w:r w:rsidRPr="00D43118">
        <w:rPr>
          <w:rFonts w:ascii="Times New Roman" w:eastAsia="Calibri" w:hAnsi="Times New Roman" w:cs="Times New Roman"/>
          <w:sz w:val="28"/>
          <w:szCs w:val="28"/>
        </w:rPr>
        <w:t>администрации муниципального</w:t>
      </w:r>
    </w:p>
    <w:p w14:paraId="3EC64AC3" w14:textId="77777777" w:rsidR="00D43118" w:rsidRPr="00D43118" w:rsidRDefault="00D43118" w:rsidP="00D43118">
      <w:pPr>
        <w:spacing w:after="0" w:line="240" w:lineRule="auto"/>
        <w:jc w:val="both"/>
        <w:rPr>
          <w:rFonts w:ascii="Times New Roman" w:eastAsia="Calibri" w:hAnsi="Times New Roman" w:cs="Times New Roman"/>
          <w:sz w:val="28"/>
          <w:szCs w:val="28"/>
        </w:rPr>
      </w:pPr>
      <w:r w:rsidRPr="00D43118">
        <w:rPr>
          <w:rFonts w:ascii="Times New Roman" w:eastAsia="Calibri" w:hAnsi="Times New Roman" w:cs="Times New Roman"/>
          <w:sz w:val="28"/>
          <w:szCs w:val="28"/>
        </w:rPr>
        <w:t xml:space="preserve">образования Белореченский район                                                   В.Н. </w:t>
      </w:r>
      <w:proofErr w:type="spellStart"/>
      <w:r w:rsidRPr="00D43118">
        <w:rPr>
          <w:rFonts w:ascii="Times New Roman" w:eastAsia="Calibri" w:hAnsi="Times New Roman" w:cs="Times New Roman"/>
          <w:sz w:val="28"/>
          <w:szCs w:val="28"/>
        </w:rPr>
        <w:t>Килин</w:t>
      </w:r>
      <w:proofErr w:type="spellEnd"/>
    </w:p>
    <w:p w14:paraId="582EE71E" w14:textId="77777777" w:rsidR="00C54863" w:rsidRPr="00732C01" w:rsidRDefault="00C54863" w:rsidP="00D43118">
      <w:pPr>
        <w:spacing w:after="0" w:line="240" w:lineRule="auto"/>
        <w:jc w:val="both"/>
        <w:rPr>
          <w:rFonts w:ascii="Times New Roman" w:eastAsia="Times New Roman" w:hAnsi="Times New Roman" w:cs="Times New Roman"/>
          <w:sz w:val="28"/>
          <w:szCs w:val="28"/>
          <w:lang w:eastAsia="ru-RU"/>
        </w:rPr>
      </w:pPr>
      <w:r w:rsidRPr="00732C01">
        <w:rPr>
          <w:rFonts w:ascii="Times New Roman" w:eastAsia="Times New Roman" w:hAnsi="Times New Roman" w:cs="Times New Roman"/>
          <w:sz w:val="28"/>
          <w:szCs w:val="28"/>
          <w:lang w:eastAsia="ru-RU"/>
        </w:rPr>
        <w:t> </w:t>
      </w:r>
    </w:p>
    <w:sectPr w:rsidR="00C54863" w:rsidRPr="00732C01">
      <w:head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14577" w14:textId="77777777" w:rsidR="00717279" w:rsidRDefault="00717279" w:rsidP="00DF44F7">
      <w:pPr>
        <w:spacing w:after="0" w:line="240" w:lineRule="auto"/>
      </w:pPr>
      <w:r>
        <w:separator/>
      </w:r>
    </w:p>
  </w:endnote>
  <w:endnote w:type="continuationSeparator" w:id="0">
    <w:p w14:paraId="2401BE69" w14:textId="77777777" w:rsidR="00717279" w:rsidRDefault="00717279" w:rsidP="00DF4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507FD" w14:textId="77777777" w:rsidR="00717279" w:rsidRDefault="00717279" w:rsidP="00DF44F7">
      <w:pPr>
        <w:spacing w:after="0" w:line="240" w:lineRule="auto"/>
      </w:pPr>
      <w:r>
        <w:separator/>
      </w:r>
    </w:p>
  </w:footnote>
  <w:footnote w:type="continuationSeparator" w:id="0">
    <w:p w14:paraId="35DC701F" w14:textId="77777777" w:rsidR="00717279" w:rsidRDefault="00717279" w:rsidP="00DF44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58B97" w14:textId="77777777" w:rsidR="00DF44F7" w:rsidRPr="00DF44F7" w:rsidRDefault="00DF44F7">
    <w:pPr>
      <w:pStyle w:val="a4"/>
      <w:jc w:val="center"/>
      <w:rPr>
        <w:rFonts w:ascii="Times New Roman" w:hAnsi="Times New Roman" w:cs="Times New Roman"/>
        <w:sz w:val="24"/>
        <w:szCs w:val="24"/>
      </w:rPr>
    </w:pPr>
  </w:p>
  <w:p w14:paraId="0C28E22C" w14:textId="77777777" w:rsidR="00DF44F7" w:rsidRDefault="00DF44F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4863"/>
    <w:rsid w:val="00017D0D"/>
    <w:rsid w:val="00084ED7"/>
    <w:rsid w:val="002447CD"/>
    <w:rsid w:val="002B0CAC"/>
    <w:rsid w:val="003911C3"/>
    <w:rsid w:val="005F0D58"/>
    <w:rsid w:val="00717279"/>
    <w:rsid w:val="00732C01"/>
    <w:rsid w:val="007A2FC0"/>
    <w:rsid w:val="008336B6"/>
    <w:rsid w:val="008429FA"/>
    <w:rsid w:val="00880AF0"/>
    <w:rsid w:val="008C7993"/>
    <w:rsid w:val="008E0929"/>
    <w:rsid w:val="00900B7E"/>
    <w:rsid w:val="00912553"/>
    <w:rsid w:val="00931284"/>
    <w:rsid w:val="009C62F4"/>
    <w:rsid w:val="00C313CA"/>
    <w:rsid w:val="00C54863"/>
    <w:rsid w:val="00D43118"/>
    <w:rsid w:val="00DF44F7"/>
    <w:rsid w:val="00E32A29"/>
    <w:rsid w:val="00E41A50"/>
    <w:rsid w:val="00EA1259"/>
    <w:rsid w:val="00EE43AC"/>
    <w:rsid w:val="00EF30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69D28"/>
  <w15:docId w15:val="{960D4DF4-8A4F-4A4E-B744-707A08A74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548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C54863"/>
  </w:style>
  <w:style w:type="paragraph" w:customStyle="1" w:styleId="docdata">
    <w:name w:val="docdata"/>
    <w:basedOn w:val="a"/>
    <w:rsid w:val="00C548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web">
    <w:name w:val="normalweb"/>
    <w:basedOn w:val="a"/>
    <w:rsid w:val="00C548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DF44F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F44F7"/>
  </w:style>
  <w:style w:type="paragraph" w:styleId="a6">
    <w:name w:val="footer"/>
    <w:basedOn w:val="a"/>
    <w:link w:val="a7"/>
    <w:uiPriority w:val="99"/>
    <w:unhideWhenUsed/>
    <w:rsid w:val="00DF44F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F44F7"/>
  </w:style>
  <w:style w:type="paragraph" w:styleId="a8">
    <w:name w:val="No Spacing"/>
    <w:uiPriority w:val="1"/>
    <w:qFormat/>
    <w:rsid w:val="00084E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261291">
      <w:bodyDiv w:val="1"/>
      <w:marLeft w:val="0"/>
      <w:marRight w:val="0"/>
      <w:marTop w:val="0"/>
      <w:marBottom w:val="0"/>
      <w:divBdr>
        <w:top w:val="none" w:sz="0" w:space="0" w:color="auto"/>
        <w:left w:val="none" w:sz="0" w:space="0" w:color="auto"/>
        <w:bottom w:val="none" w:sz="0" w:space="0" w:color="auto"/>
        <w:right w:val="none" w:sz="0" w:space="0" w:color="auto"/>
      </w:divBdr>
    </w:div>
    <w:div w:id="1523279513">
      <w:bodyDiv w:val="1"/>
      <w:marLeft w:val="0"/>
      <w:marRight w:val="0"/>
      <w:marTop w:val="0"/>
      <w:marBottom w:val="0"/>
      <w:divBdr>
        <w:top w:val="none" w:sz="0" w:space="0" w:color="auto"/>
        <w:left w:val="none" w:sz="0" w:space="0" w:color="auto"/>
        <w:bottom w:val="none" w:sz="0" w:space="0" w:color="auto"/>
        <w:right w:val="none" w:sz="0" w:space="0" w:color="auto"/>
      </w:divBdr>
      <w:divsChild>
        <w:div w:id="9828494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392</Words>
  <Characters>2236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dc:creator>
  <cp:keywords/>
  <dc:description/>
  <cp:lastModifiedBy>RePack by Diakov</cp:lastModifiedBy>
  <cp:revision>10</cp:revision>
  <dcterms:created xsi:type="dcterms:W3CDTF">2021-08-24T08:43:00Z</dcterms:created>
  <dcterms:modified xsi:type="dcterms:W3CDTF">2021-12-30T08:50:00Z</dcterms:modified>
</cp:coreProperties>
</file>